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Pr="001302AC" w:rsidRDefault="00C404EB" w:rsidP="00497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02AC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 w:rsidRPr="001302AC">
        <w:rPr>
          <w:rFonts w:ascii="Times New Roman" w:hAnsi="Times New Roman" w:cs="Times New Roman"/>
          <w:b/>
          <w:sz w:val="28"/>
          <w:szCs w:val="28"/>
        </w:rPr>
        <w:t>ых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</w:t>
      </w:r>
      <w:r w:rsidR="00114B32" w:rsidRPr="001302AC">
        <w:rPr>
          <w:rFonts w:ascii="Times New Roman" w:hAnsi="Times New Roman" w:cs="Times New Roman"/>
          <w:b/>
          <w:sz w:val="28"/>
          <w:szCs w:val="28"/>
        </w:rPr>
        <w:t>,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09" w:rsidRPr="001302AC">
        <w:rPr>
          <w:rFonts w:ascii="Times New Roman" w:hAnsi="Times New Roman" w:cs="Times New Roman"/>
          <w:b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C85F01" w:rsidRPr="001302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2AC">
        <w:rPr>
          <w:rFonts w:ascii="Times New Roman" w:hAnsi="Times New Roman" w:cs="Times New Roman"/>
          <w:b/>
          <w:sz w:val="28"/>
          <w:szCs w:val="28"/>
        </w:rPr>
        <w:t>за 201</w:t>
      </w:r>
      <w:r w:rsidR="004C3C7E">
        <w:rPr>
          <w:rFonts w:ascii="Times New Roman" w:hAnsi="Times New Roman" w:cs="Times New Roman"/>
          <w:b/>
          <w:sz w:val="28"/>
          <w:szCs w:val="28"/>
        </w:rPr>
        <w:t>9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F47F0E" w:rsidRPr="001302AC" w:rsidRDefault="00F47F0E" w:rsidP="00F47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1"/>
        <w:gridCol w:w="2219"/>
        <w:gridCol w:w="126"/>
        <w:gridCol w:w="2197"/>
      </w:tblGrid>
      <w:tr w:rsidR="00BB26F8" w:rsidRPr="00C626C0" w:rsidTr="00EB4899">
        <w:tc>
          <w:tcPr>
            <w:tcW w:w="10173" w:type="dxa"/>
            <w:gridSpan w:val="4"/>
          </w:tcPr>
          <w:p w:rsidR="00863FD3" w:rsidRPr="00C626C0" w:rsidRDefault="00BB26F8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1.  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Нормативные документы, у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твержд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ающие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поряд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ок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проведени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я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оценки регулирующего воздействия 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проектов муниципальных нормативных правовых актов</w:t>
            </w:r>
            <w:proofErr w:type="gramEnd"/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E55BA4" w:rsidRPr="00C626C0" w:rsidRDefault="003714AF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Федеральн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Закон 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от 06.10.2003 </w:t>
            </w:r>
            <w:r w:rsidR="00BB26F8" w:rsidRPr="00C626C0">
              <w:rPr>
                <w:rFonts w:ascii="Times New Roman" w:hAnsi="Times New Roman" w:cs="Times New Roman"/>
                <w:sz w:val="27"/>
                <w:szCs w:val="27"/>
              </w:rPr>
              <w:t>№ 131-ФЗ «Об общих принципах организации местного самоуправления в Российской Федерации»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E55BA4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Областной закон от 23.09.2004 № 259-внеоч</w:t>
            </w:r>
            <w:proofErr w:type="gramStart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ОЗ </w:t>
            </w:r>
            <w:r w:rsidR="00BB26F8"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B573D2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C626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Порядок проведения оценки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регулирующего воздействия проектов муниципальных нормативных правовых актов муниципального образования «Город Архангельск», </w:t>
            </w:r>
            <w:r w:rsidR="00314EEB" w:rsidRPr="00C626C0">
              <w:rPr>
                <w:rFonts w:ascii="Times New Roman" w:hAnsi="Times New Roman" w:cs="Times New Roman"/>
                <w:sz w:val="27"/>
                <w:szCs w:val="27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утвержденный решением Архангельской городской Думы от 18.02.2015 № 215</w:t>
            </w:r>
            <w:r w:rsidR="00D2327A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(с изменениями</w:t>
            </w:r>
            <w:r w:rsidR="00D73D5E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- решение Архангельской городской Думы от 14.12.2016 № 464</w:t>
            </w:r>
            <w:r w:rsidR="00D2327A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. </w:t>
            </w:r>
            <w:proofErr w:type="gramEnd"/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63FD3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E069ED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. Предметная область оценки регулирующего воздействия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135AB8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роекты 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муниципальных нормативн</w:t>
            </w:r>
            <w:r w:rsidR="004172B7" w:rsidRPr="00C626C0"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правовых актов 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«Город Архангельск», </w:t>
            </w:r>
            <w:r w:rsidR="003228B7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>предпринимательской и инвестиционной деятельности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</w:t>
            </w:r>
            <w:r w:rsidR="00384BB2" w:rsidRPr="00C626C0">
              <w:rPr>
                <w:rFonts w:ascii="Times New Roman" w:hAnsi="Times New Roman" w:cs="Times New Roman"/>
                <w:sz w:val="27"/>
                <w:szCs w:val="27"/>
              </w:rPr>
              <w:t>проекты правовых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акт</w:t>
            </w:r>
            <w:r w:rsidR="00384BB2" w:rsidRPr="00C626C0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069ED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ценка регулирующего воздействия 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правовых актов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не проводится в отношении:</w:t>
            </w:r>
          </w:p>
          <w:p w:rsidR="00D2327A" w:rsidRPr="00C626C0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проектов нормативных правовых актов Архангельской городской Думы, устанавливающих, изменяющих, приостанавливающих, отменяющих местные налоги и сборы;</w:t>
            </w:r>
          </w:p>
          <w:p w:rsidR="00BB26F8" w:rsidRPr="00C626C0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проектов нормативных правовых актов Архангельской городской Думы, регулирующих бюджетные правоотношения.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EF5F1A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. Цель проведения оценки регулирующего воздействия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46CC0" w:rsidRPr="00C626C0" w:rsidRDefault="00244E1A" w:rsidP="00B40A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бюджета.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2E4F1E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Процедура п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роведени</w:t>
            </w:r>
            <w:r w:rsidR="002E4F1E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я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оценки регулирующего воздействия 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F30499" w:rsidRPr="00C626C0" w:rsidRDefault="002E4F1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Разработчиками проекта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правового акта 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осуществляется: </w:t>
            </w:r>
          </w:p>
          <w:p w:rsidR="00F30499" w:rsidRPr="00C626C0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проекта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правового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и раздела пояснительной записки, в котором содержится оценка социально-экономических, финансовых и иных последствий его принятия; </w:t>
            </w:r>
          </w:p>
          <w:p w:rsidR="00F30499" w:rsidRPr="00C626C0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публичных консультаций по проекту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равового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E4F1E" w:rsidRPr="00C626C0" w:rsidRDefault="00EC2E3E" w:rsidP="00444D82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и размещение справки о результатах публичных консультаций по проекту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правового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73BDB" w:rsidRPr="00C626C0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Уполномоченным органом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осуществляется подготовка заключения об оценке регулирующего воздействия проекта правового акта.</w:t>
            </w:r>
          </w:p>
          <w:p w:rsidR="00EB4899" w:rsidRPr="00C626C0" w:rsidRDefault="00EB4899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18BB" w:rsidRPr="00C626C0" w:rsidTr="00EB4899">
        <w:tc>
          <w:tcPr>
            <w:tcW w:w="10173" w:type="dxa"/>
            <w:gridSpan w:val="4"/>
          </w:tcPr>
          <w:p w:rsidR="002C18BB" w:rsidRPr="00C626C0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5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5F5045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Механизм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учета выводов, содержащихся </w:t>
            </w:r>
            <w:r w:rsidR="008A2120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 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заключениях об оценке регулирующего воздействия</w:t>
            </w:r>
          </w:p>
        </w:tc>
      </w:tr>
      <w:tr w:rsidR="002C18BB" w:rsidRPr="00C626C0" w:rsidTr="00EB4899">
        <w:tc>
          <w:tcPr>
            <w:tcW w:w="10173" w:type="dxa"/>
            <w:gridSpan w:val="4"/>
          </w:tcPr>
          <w:p w:rsidR="002C18BB" w:rsidRPr="00C626C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Pr="00C626C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 w:rsidRPr="00C626C0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 руководством заместителя Главы муниципального образования «Город Архангельск» по вопросам экономического развития и финансам.</w:t>
            </w:r>
          </w:p>
          <w:p w:rsidR="008661FC" w:rsidRPr="00C626C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Практический опыт </w:t>
            </w:r>
            <w:proofErr w:type="gramStart"/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оценки регулирующего воздействия проектов </w:t>
            </w:r>
            <w:r w:rsidR="00250988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правовых актов</w:t>
            </w:r>
            <w:proofErr w:type="gramEnd"/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113BC3" w:rsidRPr="00C626C0" w:rsidTr="00EB4899">
        <w:trPr>
          <w:trHeight w:val="138"/>
        </w:trPr>
        <w:tc>
          <w:tcPr>
            <w:tcW w:w="7976" w:type="dxa"/>
            <w:gridSpan w:val="3"/>
          </w:tcPr>
          <w:p w:rsidR="00113BC3" w:rsidRPr="00C626C0" w:rsidRDefault="00113BC3" w:rsidP="001C307B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>Проведение оценки регулирующего воздействия за 201</w:t>
            </w:r>
            <w:r w:rsidR="001C307B"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>9</w:t>
            </w: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год</w:t>
            </w:r>
          </w:p>
        </w:tc>
        <w:tc>
          <w:tcPr>
            <w:tcW w:w="2197" w:type="dxa"/>
          </w:tcPr>
          <w:p w:rsidR="00113BC3" w:rsidRPr="00C626C0" w:rsidRDefault="00113BC3" w:rsidP="00444D82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>количество</w:t>
            </w:r>
          </w:p>
        </w:tc>
      </w:tr>
      <w:tr w:rsidR="00F052D4" w:rsidRPr="00C626C0" w:rsidTr="00EB4899">
        <w:trPr>
          <w:trHeight w:val="137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311085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F052D4" w:rsidRPr="00C626C0" w:rsidTr="00EB4899">
        <w:trPr>
          <w:trHeight w:val="137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количество заключений об оценке регулирующего воздействия, не содержащих замечания к разработчику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8C63E2" w:rsidP="00D86F3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F052D4" w:rsidRPr="00C626C0" w:rsidTr="00EB4899">
        <w:trPr>
          <w:trHeight w:val="814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количество заключений об оценке регулирующего воздействия, содержащих замечания к разработчику для их устранения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8C63E2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bookmarkStart w:id="0" w:name="_GoBack"/>
            <w:bookmarkEnd w:id="0"/>
          </w:p>
          <w:p w:rsidR="00846CC0" w:rsidRPr="00C626C0" w:rsidRDefault="00846CC0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63FD3" w:rsidRPr="00C626C0" w:rsidRDefault="00BF3FA4" w:rsidP="004C3C7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Перечень </w:t>
            </w:r>
            <w:r w:rsidR="005F5045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проектов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правовых актов, прошедших оценку </w:t>
            </w:r>
            <w:r w:rsidR="00B73BD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егулирующего воздействия</w:t>
            </w:r>
            <w:r w:rsidR="00D66FB7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201</w:t>
            </w:r>
            <w:r w:rsidR="004C3C7E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D66FB7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году</w:t>
            </w:r>
          </w:p>
        </w:tc>
      </w:tr>
      <w:tr w:rsidR="00113BC3" w:rsidRPr="00C626C0" w:rsidTr="00EB4899">
        <w:tc>
          <w:tcPr>
            <w:tcW w:w="5631" w:type="dxa"/>
          </w:tcPr>
          <w:p w:rsidR="00113BC3" w:rsidRPr="00C626C0" w:rsidRDefault="00113BC3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Название</w:t>
            </w:r>
          </w:p>
        </w:tc>
        <w:tc>
          <w:tcPr>
            <w:tcW w:w="2219" w:type="dxa"/>
          </w:tcPr>
          <w:p w:rsidR="00113BC3" w:rsidRPr="00C626C0" w:rsidRDefault="005F5045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Разработчик проекта правового акта</w:t>
            </w:r>
          </w:p>
        </w:tc>
        <w:tc>
          <w:tcPr>
            <w:tcW w:w="2323" w:type="dxa"/>
            <w:gridSpan w:val="2"/>
          </w:tcPr>
          <w:p w:rsidR="00113BC3" w:rsidRPr="00C626C0" w:rsidRDefault="00113BC3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Количество участников публичных консультаций, человек</w:t>
            </w:r>
          </w:p>
        </w:tc>
      </w:tr>
      <w:tr w:rsidR="00113BC3" w:rsidRPr="00C626C0" w:rsidTr="00EB4899">
        <w:tc>
          <w:tcPr>
            <w:tcW w:w="5631" w:type="dxa"/>
          </w:tcPr>
          <w:p w:rsidR="00113BC3" w:rsidRPr="00C626C0" w:rsidRDefault="00DA1A17" w:rsidP="0036521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Проект постановления Администрации муниципального образования "Город Архангельск" "Об утверждении </w:t>
            </w:r>
            <w:proofErr w:type="gramStart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Правил обеспечения равной доступности услуг общественного транспорта</w:t>
            </w:r>
            <w:proofErr w:type="gramEnd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на территории муниципального образования "Город Архангельск"</w:t>
            </w:r>
          </w:p>
        </w:tc>
        <w:tc>
          <w:tcPr>
            <w:tcW w:w="2219" w:type="dxa"/>
          </w:tcPr>
          <w:p w:rsidR="00113BC3" w:rsidRPr="00C626C0" w:rsidRDefault="00DA1A1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</w:tcPr>
          <w:p w:rsidR="00113BC3" w:rsidRPr="00C626C0" w:rsidRDefault="00DA1A1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8766AB" w:rsidRPr="00C626C0" w:rsidTr="00EB4899">
        <w:tc>
          <w:tcPr>
            <w:tcW w:w="5631" w:type="dxa"/>
            <w:shd w:val="clear" w:color="auto" w:fill="auto"/>
          </w:tcPr>
          <w:p w:rsidR="008766AB" w:rsidRDefault="00DA1A17" w:rsidP="0036521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Проект постановления Администрации муниципального образования "Город Архангельск" "Об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"Город Архангельск "</w:t>
            </w:r>
          </w:p>
          <w:p w:rsidR="000E5E63" w:rsidRPr="00C626C0" w:rsidRDefault="000E5E63" w:rsidP="0036521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19" w:type="dxa"/>
            <w:shd w:val="clear" w:color="auto" w:fill="auto"/>
          </w:tcPr>
          <w:p w:rsidR="008766AB" w:rsidRPr="00C626C0" w:rsidRDefault="00DA1A1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Департамент городского хозяйства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C626C0" w:rsidRDefault="00DA1A1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8766AB" w:rsidRPr="00C626C0" w:rsidTr="00EB4899">
        <w:tc>
          <w:tcPr>
            <w:tcW w:w="5631" w:type="dxa"/>
            <w:shd w:val="clear" w:color="auto" w:fill="auto"/>
          </w:tcPr>
          <w:p w:rsidR="008766AB" w:rsidRPr="00C626C0" w:rsidRDefault="009600C7" w:rsidP="00444D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Проект постановления Администрации муниципального образования "Город Архангельск" "Об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"Город Архангельск "</w:t>
            </w:r>
          </w:p>
        </w:tc>
        <w:tc>
          <w:tcPr>
            <w:tcW w:w="2219" w:type="dxa"/>
            <w:shd w:val="clear" w:color="auto" w:fill="auto"/>
          </w:tcPr>
          <w:p w:rsidR="008766AB" w:rsidRPr="00C626C0" w:rsidRDefault="009600C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Департамент городского хозяйства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C626C0" w:rsidRDefault="009600C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8766AB" w:rsidRPr="00C626C0" w:rsidTr="00EB4899">
        <w:tc>
          <w:tcPr>
            <w:tcW w:w="5631" w:type="dxa"/>
            <w:shd w:val="clear" w:color="auto" w:fill="auto"/>
          </w:tcPr>
          <w:p w:rsidR="009600C7" w:rsidRPr="00C626C0" w:rsidRDefault="00131D62" w:rsidP="009600C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Проект </w:t>
            </w:r>
            <w:r w:rsidR="009600C7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постановления Администрации муниципального образования "Город Архангельск" </w:t>
            </w:r>
            <w:r w:rsidR="009600C7" w:rsidRPr="00C626C0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9600C7" w:rsidRPr="00C626C0">
              <w:rPr>
                <w:rFonts w:ascii="Times New Roman" w:hAnsi="Times New Roman" w:cs="Times New Roman"/>
                <w:sz w:val="27"/>
                <w:szCs w:val="27"/>
              </w:rPr>
      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      </w:r>
          </w:p>
          <w:p w:rsidR="008766AB" w:rsidRPr="00C626C0" w:rsidRDefault="008766AB" w:rsidP="00B40A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19" w:type="dxa"/>
            <w:shd w:val="clear" w:color="auto" w:fill="auto"/>
          </w:tcPr>
          <w:p w:rsidR="008766AB" w:rsidRPr="00C626C0" w:rsidRDefault="00131D62" w:rsidP="009600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Департамент </w:t>
            </w:r>
            <w:r w:rsidR="009600C7" w:rsidRPr="00C626C0">
              <w:rPr>
                <w:rFonts w:ascii="Times New Roman" w:hAnsi="Times New Roman" w:cs="Times New Roman"/>
                <w:sz w:val="27"/>
                <w:szCs w:val="27"/>
              </w:rPr>
              <w:t>экономического развития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C626C0" w:rsidRDefault="009600C7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BF3FA4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C5408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Размещение информации в сети Интернет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113BC3" w:rsidRPr="00C626C0" w:rsidRDefault="00DE3B21" w:rsidP="00444D82">
            <w:pPr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На 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>официальн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ом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73BDB" w:rsidRPr="00C626C0">
              <w:rPr>
                <w:rFonts w:ascii="Times New Roman" w:hAnsi="Times New Roman" w:cs="Times New Roman"/>
                <w:sz w:val="27"/>
                <w:szCs w:val="27"/>
              </w:rPr>
              <w:t>интернет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>-портал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«Город Архангельск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» в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раздел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113BC3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«Оценка регулирующего воздействия»: </w:t>
            </w:r>
            <w:hyperlink r:id="rId6" w:history="1">
              <w:r w:rsidR="00113BC3" w:rsidRPr="00C626C0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http://www.arhcity.ru/?page=1585/0</w:t>
              </w:r>
            </w:hyperlink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размещаются проекты правовых актов, извещения о проведении публичных консультаций по проектам правовых актов, справки о результатах публичных консультаций, заключения об оценке регулирующего воздействия проектов правовых актов</w:t>
            </w:r>
            <w:r w:rsidR="006A436F" w:rsidRPr="00C626C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</w:p>
          <w:p w:rsidR="00BB26F8" w:rsidRPr="00C626C0" w:rsidRDefault="00113BC3" w:rsidP="00444D82">
            <w:pPr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Нормативные правовые акты и методически</w:t>
            </w:r>
            <w:r w:rsidR="00C54083" w:rsidRPr="00C626C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рекомендации, связанные с оценкой регулирующего воздействия проектов </w:t>
            </w:r>
            <w:r w:rsidR="00C54083" w:rsidRPr="00C626C0">
              <w:rPr>
                <w:rFonts w:ascii="Times New Roman" w:hAnsi="Times New Roman" w:cs="Times New Roman"/>
                <w:sz w:val="27"/>
                <w:szCs w:val="27"/>
              </w:rPr>
              <w:t>правовых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актов размещены в данном специализированном разделе.</w:t>
            </w:r>
          </w:p>
        </w:tc>
      </w:tr>
      <w:tr w:rsidR="00960853" w:rsidRPr="00C626C0" w:rsidTr="00EB4899">
        <w:tc>
          <w:tcPr>
            <w:tcW w:w="10173" w:type="dxa"/>
            <w:gridSpan w:val="4"/>
          </w:tcPr>
          <w:p w:rsidR="00960853" w:rsidRPr="00C626C0" w:rsidRDefault="00BF3FA4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. Наличие методических рекомендаций</w:t>
            </w:r>
          </w:p>
        </w:tc>
      </w:tr>
      <w:tr w:rsidR="00960853" w:rsidRPr="00C626C0" w:rsidTr="00EB4899">
        <w:tc>
          <w:tcPr>
            <w:tcW w:w="10173" w:type="dxa"/>
            <w:gridSpan w:val="4"/>
          </w:tcPr>
          <w:p w:rsidR="00960853" w:rsidRPr="00C626C0" w:rsidRDefault="00960853" w:rsidP="00444D8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Процедура оценки регулирующего воздействия проводится в соответствии с </w:t>
            </w:r>
            <w:r w:rsidR="00D95EB9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етодическими рекомендациями по </w:t>
            </w:r>
            <w:r w:rsidR="00D95EB9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организации и 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проведению оценки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регулирующего воздействия проектов</w:t>
            </w:r>
            <w:r w:rsidR="00D95EB9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муниципальных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нормативных правовых актов </w:t>
            </w:r>
            <w:r w:rsidR="00D95EB9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</w:t>
            </w:r>
          </w:p>
        </w:tc>
      </w:tr>
      <w:tr w:rsidR="00726C78" w:rsidRPr="00C626C0" w:rsidTr="00EB4899">
        <w:tc>
          <w:tcPr>
            <w:tcW w:w="10173" w:type="dxa"/>
            <w:gridSpan w:val="4"/>
          </w:tcPr>
          <w:p w:rsidR="00726C78" w:rsidRPr="00C626C0" w:rsidRDefault="00726C78" w:rsidP="00444D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BF3FA4" w:rsidRPr="00C626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  <w:r w:rsidRPr="00C626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RPr="00C626C0" w:rsidTr="00EB4899">
        <w:tc>
          <w:tcPr>
            <w:tcW w:w="10173" w:type="dxa"/>
            <w:gridSpan w:val="4"/>
          </w:tcPr>
          <w:p w:rsidR="00F94E2F" w:rsidRPr="00C626C0" w:rsidRDefault="00F94E2F" w:rsidP="00204F0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201</w:t>
            </w:r>
            <w:r w:rsidR="001C307B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9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году обучение не проводилось.</w:t>
            </w:r>
          </w:p>
        </w:tc>
      </w:tr>
    </w:tbl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0A64" w:rsidRPr="001302AC" w:rsidRDefault="001302AC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>Д</w:t>
      </w:r>
      <w:r w:rsidR="00420A64" w:rsidRPr="001302AC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4D0CF7" w:rsidRPr="001302AC" w:rsidRDefault="00420A64" w:rsidP="00C626C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0B2B"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02AC" w:rsidRPr="001302AC">
        <w:rPr>
          <w:rFonts w:ascii="Times New Roman" w:hAnsi="Times New Roman" w:cs="Times New Roman"/>
          <w:sz w:val="28"/>
          <w:szCs w:val="28"/>
        </w:rPr>
        <w:t xml:space="preserve">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="001302AC" w:rsidRPr="001302AC">
        <w:rPr>
          <w:rFonts w:ascii="Times New Roman" w:hAnsi="Times New Roman" w:cs="Times New Roman"/>
          <w:sz w:val="28"/>
          <w:szCs w:val="28"/>
        </w:rPr>
        <w:t>С.В. Засолоцкий</w:t>
      </w:r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686B10" w:rsidRDefault="001C307B" w:rsidP="0068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Темежникова Мария Юрьевна</w:t>
      </w:r>
    </w:p>
    <w:p w:rsidR="00686B10" w:rsidRPr="00273DA1" w:rsidRDefault="00686B10" w:rsidP="0068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>(8182) 607-41</w:t>
      </w:r>
      <w:r w:rsidR="001C307B">
        <w:rPr>
          <w:rFonts w:ascii="Times New Roman" w:hAnsi="Times New Roman" w:cs="Times New Roman"/>
          <w:sz w:val="20"/>
          <w:szCs w:val="20"/>
        </w:rPr>
        <w:t>6</w:t>
      </w:r>
      <w:r w:rsidRPr="00686B1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86B10" w:rsidRPr="00273DA1" w:rsidSect="003069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13F8B"/>
    <w:rsid w:val="00045112"/>
    <w:rsid w:val="00054D65"/>
    <w:rsid w:val="000853D2"/>
    <w:rsid w:val="000A4BC8"/>
    <w:rsid w:val="000B2722"/>
    <w:rsid w:val="000E5E63"/>
    <w:rsid w:val="000F6592"/>
    <w:rsid w:val="00113BC3"/>
    <w:rsid w:val="00114B32"/>
    <w:rsid w:val="001302AC"/>
    <w:rsid w:val="00131D62"/>
    <w:rsid w:val="00135AB8"/>
    <w:rsid w:val="00164A8B"/>
    <w:rsid w:val="00195929"/>
    <w:rsid w:val="001A4479"/>
    <w:rsid w:val="001C090C"/>
    <w:rsid w:val="001C307B"/>
    <w:rsid w:val="00204F00"/>
    <w:rsid w:val="00237064"/>
    <w:rsid w:val="00244E1A"/>
    <w:rsid w:val="00250988"/>
    <w:rsid w:val="002616FC"/>
    <w:rsid w:val="00273DA1"/>
    <w:rsid w:val="00287FF7"/>
    <w:rsid w:val="0029664E"/>
    <w:rsid w:val="002C085F"/>
    <w:rsid w:val="002C18BB"/>
    <w:rsid w:val="002E4F1E"/>
    <w:rsid w:val="002F69B4"/>
    <w:rsid w:val="00302086"/>
    <w:rsid w:val="003069D0"/>
    <w:rsid w:val="00311085"/>
    <w:rsid w:val="00314EEB"/>
    <w:rsid w:val="003228B7"/>
    <w:rsid w:val="0036521C"/>
    <w:rsid w:val="003714AF"/>
    <w:rsid w:val="0037245A"/>
    <w:rsid w:val="00374352"/>
    <w:rsid w:val="00384BB2"/>
    <w:rsid w:val="003A0D1E"/>
    <w:rsid w:val="003A4CFC"/>
    <w:rsid w:val="004172B7"/>
    <w:rsid w:val="00420A64"/>
    <w:rsid w:val="00427594"/>
    <w:rsid w:val="00444D82"/>
    <w:rsid w:val="00497F09"/>
    <w:rsid w:val="004A27A6"/>
    <w:rsid w:val="004C3C7E"/>
    <w:rsid w:val="004D0CF7"/>
    <w:rsid w:val="004F27E6"/>
    <w:rsid w:val="005272CB"/>
    <w:rsid w:val="00547A60"/>
    <w:rsid w:val="00576746"/>
    <w:rsid w:val="005A577B"/>
    <w:rsid w:val="005C2F4E"/>
    <w:rsid w:val="005F5045"/>
    <w:rsid w:val="00624D18"/>
    <w:rsid w:val="00661EBB"/>
    <w:rsid w:val="00682AE6"/>
    <w:rsid w:val="00686B10"/>
    <w:rsid w:val="006968D6"/>
    <w:rsid w:val="006A42CF"/>
    <w:rsid w:val="006A436F"/>
    <w:rsid w:val="006B3385"/>
    <w:rsid w:val="00726C78"/>
    <w:rsid w:val="007649DB"/>
    <w:rsid w:val="00790B11"/>
    <w:rsid w:val="007E5EC4"/>
    <w:rsid w:val="00824CD7"/>
    <w:rsid w:val="00846CC0"/>
    <w:rsid w:val="00863FD3"/>
    <w:rsid w:val="008661FC"/>
    <w:rsid w:val="008766AB"/>
    <w:rsid w:val="00895680"/>
    <w:rsid w:val="008A2120"/>
    <w:rsid w:val="008C63E2"/>
    <w:rsid w:val="008F3944"/>
    <w:rsid w:val="0092636D"/>
    <w:rsid w:val="009600C7"/>
    <w:rsid w:val="00960853"/>
    <w:rsid w:val="00976F6B"/>
    <w:rsid w:val="00992240"/>
    <w:rsid w:val="009F17C7"/>
    <w:rsid w:val="00A95ED1"/>
    <w:rsid w:val="00AD3C71"/>
    <w:rsid w:val="00AD4664"/>
    <w:rsid w:val="00B02742"/>
    <w:rsid w:val="00B334D7"/>
    <w:rsid w:val="00B40A04"/>
    <w:rsid w:val="00B50FB6"/>
    <w:rsid w:val="00B573D2"/>
    <w:rsid w:val="00B73BDB"/>
    <w:rsid w:val="00B8471F"/>
    <w:rsid w:val="00BB26F8"/>
    <w:rsid w:val="00BD20F5"/>
    <w:rsid w:val="00BF3FA4"/>
    <w:rsid w:val="00C404EB"/>
    <w:rsid w:val="00C44B7A"/>
    <w:rsid w:val="00C54083"/>
    <w:rsid w:val="00C626C0"/>
    <w:rsid w:val="00C85F01"/>
    <w:rsid w:val="00CC0D8B"/>
    <w:rsid w:val="00CC4CD0"/>
    <w:rsid w:val="00CE478D"/>
    <w:rsid w:val="00D1623F"/>
    <w:rsid w:val="00D17D25"/>
    <w:rsid w:val="00D2327A"/>
    <w:rsid w:val="00D66FB7"/>
    <w:rsid w:val="00D71159"/>
    <w:rsid w:val="00D73D5E"/>
    <w:rsid w:val="00D86F31"/>
    <w:rsid w:val="00D95EB9"/>
    <w:rsid w:val="00DA1A17"/>
    <w:rsid w:val="00DE3B21"/>
    <w:rsid w:val="00DE5B2D"/>
    <w:rsid w:val="00E0302E"/>
    <w:rsid w:val="00E069ED"/>
    <w:rsid w:val="00E11ECC"/>
    <w:rsid w:val="00E12FCD"/>
    <w:rsid w:val="00E20B2B"/>
    <w:rsid w:val="00E33B05"/>
    <w:rsid w:val="00E35FD3"/>
    <w:rsid w:val="00E55BA4"/>
    <w:rsid w:val="00EB4899"/>
    <w:rsid w:val="00EC2E3E"/>
    <w:rsid w:val="00ED7B61"/>
    <w:rsid w:val="00EF0784"/>
    <w:rsid w:val="00EF5F1A"/>
    <w:rsid w:val="00F052D4"/>
    <w:rsid w:val="00F30499"/>
    <w:rsid w:val="00F47F0E"/>
    <w:rsid w:val="00F56C43"/>
    <w:rsid w:val="00F571DF"/>
    <w:rsid w:val="00F765B2"/>
    <w:rsid w:val="00F76973"/>
    <w:rsid w:val="00F94E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  <w:style w:type="paragraph" w:customStyle="1" w:styleId="ConsPlusNonformat">
    <w:name w:val="ConsPlusNonformat"/>
    <w:rsid w:val="00960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  <w:style w:type="paragraph" w:customStyle="1" w:styleId="ConsPlusNonformat">
    <w:name w:val="ConsPlusNonformat"/>
    <w:rsid w:val="00960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city.ru/?page=158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1933-7B2A-40AF-9D62-31BA2D33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14</cp:revision>
  <cp:lastPrinted>2020-02-26T11:00:00Z</cp:lastPrinted>
  <dcterms:created xsi:type="dcterms:W3CDTF">2020-02-25T12:56:00Z</dcterms:created>
  <dcterms:modified xsi:type="dcterms:W3CDTF">2020-02-26T13:07:00Z</dcterms:modified>
</cp:coreProperties>
</file>